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B2354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468718BE" w14:textId="3A5703FD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276A3B">
        <w:rPr>
          <w:rFonts w:ascii="IranNastaliq" w:hAnsi="IranNastaliq" w:cs="B Mitra" w:hint="cs"/>
          <w:sz w:val="28"/>
          <w:szCs w:val="28"/>
          <w:rtl/>
          <w:lang w:bidi="fa-IR"/>
        </w:rPr>
        <w:t>30/ 11 /1404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47CD18F3" w14:textId="496BFCD0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</w:t>
      </w:r>
      <w:r w:rsidR="00B74AC8">
        <w:rPr>
          <w:rFonts w:ascii="IranNastaliq" w:hAnsi="IranNastaliq" w:cs="IranNastaliq" w:hint="cs"/>
          <w:rtl/>
          <w:lang w:bidi="fa-IR"/>
        </w:rPr>
        <w:t>روان شناسی وعلوم تربیتی</w:t>
      </w:r>
      <w:r>
        <w:rPr>
          <w:rFonts w:ascii="IranNastaliq" w:hAnsi="IranNastaliq" w:cs="IranNastaliq" w:hint="cs"/>
          <w:rtl/>
          <w:lang w:bidi="fa-IR"/>
        </w:rPr>
        <w:t>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تحصیلی .....</w:t>
      </w:r>
      <w:r w:rsidR="00B74AC8">
        <w:rPr>
          <w:rFonts w:ascii="IranNastaliq" w:hAnsi="IranNastaliq" w:cs="B Lotus" w:hint="cs"/>
          <w:sz w:val="28"/>
          <w:szCs w:val="28"/>
          <w:rtl/>
          <w:lang w:bidi="fa-IR"/>
        </w:rPr>
        <w:t>404-405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453"/>
        <w:gridCol w:w="1456"/>
        <w:gridCol w:w="931"/>
        <w:gridCol w:w="1055"/>
        <w:gridCol w:w="1248"/>
        <w:gridCol w:w="2351"/>
        <w:gridCol w:w="713"/>
        <w:gridCol w:w="1123"/>
      </w:tblGrid>
      <w:tr w:rsidR="006261B7" w14:paraId="6BBAC4DD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2242F9A5" w14:textId="15B84E08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74AC8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7E7000D6" w14:textId="77777777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29DD000A" w14:textId="2CC1A74C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B74A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فلسفه اسلامی</w:t>
            </w:r>
          </w:p>
        </w:tc>
        <w:tc>
          <w:tcPr>
            <w:tcW w:w="975" w:type="dxa"/>
            <w:vMerge w:val="restart"/>
          </w:tcPr>
          <w:p w14:paraId="1E57417F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14787204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28FCC382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771F4213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0536D369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2359040A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3B91BFE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03E51DD5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07B6326C" w14:textId="72DFFB4A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B74A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عظیم حمزئیان</w:t>
            </w:r>
          </w:p>
        </w:tc>
      </w:tr>
      <w:tr w:rsidR="00E31D17" w14:paraId="4D905443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1F73D969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3A68479E" w14:textId="79880AF9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prs-AF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276A3B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ahamzeian@semnan.ac.ir   </w:t>
            </w:r>
          </w:p>
        </w:tc>
      </w:tr>
      <w:tr w:rsidR="00BE73D7" w14:paraId="76CC52D0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34FD5C57" w14:textId="3FBE656F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B74A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سه شنبه 13-15</w:t>
            </w:r>
          </w:p>
        </w:tc>
      </w:tr>
      <w:tr w:rsidR="008D2DEA" w14:paraId="5554B489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1791F445" w14:textId="70475696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B74A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دانشجویان با مباحث فلسفهز اسلامی برای فهم بهتر مباحث علم النفس وروان شناسی</w:t>
            </w:r>
          </w:p>
        </w:tc>
      </w:tr>
      <w:tr w:rsidR="008D2DEA" w14:paraId="40E44E44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2D9ED1D3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2BECA1AC" w14:textId="77777777" w:rsidTr="007A6B1B">
        <w:trPr>
          <w:trHeight w:val="224"/>
          <w:jc w:val="center"/>
        </w:trPr>
        <w:tc>
          <w:tcPr>
            <w:tcW w:w="1525" w:type="dxa"/>
          </w:tcPr>
          <w:p w14:paraId="119B4C8A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0DD408B4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1A5E8835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379C102D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79256DA7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3B4D8587" w14:textId="77777777" w:rsidTr="007A6B1B">
        <w:trPr>
          <w:trHeight w:val="278"/>
          <w:jc w:val="center"/>
        </w:trPr>
        <w:tc>
          <w:tcPr>
            <w:tcW w:w="1525" w:type="dxa"/>
          </w:tcPr>
          <w:p w14:paraId="3002FCA8" w14:textId="3A191E28" w:rsidR="007A6B1B" w:rsidRPr="00FE7024" w:rsidRDefault="00B74AC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1530" w:type="dxa"/>
          </w:tcPr>
          <w:p w14:paraId="7DA38335" w14:textId="7BD19D91" w:rsidR="007A6B1B" w:rsidRPr="00FE7024" w:rsidRDefault="00B74AC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2070" w:type="dxa"/>
            <w:gridSpan w:val="2"/>
          </w:tcPr>
          <w:p w14:paraId="04ED81B7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26960DE4" w14:textId="70A6C76F" w:rsidR="007A6B1B" w:rsidRPr="00FE7024" w:rsidRDefault="00B74AC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14:paraId="659FB772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48A43120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28086236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2ADD8971" w14:textId="47E55A96" w:rsidR="00C1549F" w:rsidRDefault="00B74AC8" w:rsidP="00C1549F">
            <w:pP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کلیات فلسفه اسلامی نویسنده علی شیروانی                                                                                                  </w:t>
            </w:r>
          </w:p>
          <w:p w14:paraId="64AC871C" w14:textId="1F5C1DE1" w:rsidR="00B74AC8" w:rsidRPr="004B094A" w:rsidRDefault="00B74AC8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علوم اسلامی -بخش فلسفه از شهید مطهری                                                                                    </w:t>
            </w:r>
          </w:p>
        </w:tc>
        <w:tc>
          <w:tcPr>
            <w:tcW w:w="1695" w:type="dxa"/>
            <w:gridSpan w:val="2"/>
          </w:tcPr>
          <w:p w14:paraId="49C820AD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1D9A6F15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5DFD70D0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5EDDD3BF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4C2C50F9" w14:textId="77777777" w:rsidTr="00891C14">
        <w:trPr>
          <w:trHeight w:val="383"/>
          <w:jc w:val="center"/>
        </w:trPr>
        <w:tc>
          <w:tcPr>
            <w:tcW w:w="1975" w:type="dxa"/>
          </w:tcPr>
          <w:p w14:paraId="7F112DB6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51138B76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75DA20E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54B4748A" w14:textId="77777777" w:rsidTr="006B3CAE">
        <w:trPr>
          <w:trHeight w:val="152"/>
          <w:jc w:val="center"/>
        </w:trPr>
        <w:tc>
          <w:tcPr>
            <w:tcW w:w="1975" w:type="dxa"/>
          </w:tcPr>
          <w:p w14:paraId="5B2B3666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3D2CE02" w14:textId="71C27983" w:rsidR="00FE7024" w:rsidRPr="00FE7024" w:rsidRDefault="00B939F2" w:rsidP="00B939F2">
            <w:pPr>
              <w:widowControl w:val="0"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لزوم فلسفه                                                 </w:t>
            </w:r>
          </w:p>
        </w:tc>
        <w:tc>
          <w:tcPr>
            <w:tcW w:w="1078" w:type="dxa"/>
          </w:tcPr>
          <w:p w14:paraId="6935EC3B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3E4A49A4" w14:textId="77777777" w:rsidTr="00FE7024">
        <w:trPr>
          <w:trHeight w:val="89"/>
          <w:jc w:val="center"/>
        </w:trPr>
        <w:tc>
          <w:tcPr>
            <w:tcW w:w="1975" w:type="dxa"/>
          </w:tcPr>
          <w:p w14:paraId="29E7BB8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13263B" w14:textId="007D9B93" w:rsidR="006B3CAE" w:rsidRPr="00FE7024" w:rsidRDefault="00B939F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tl/>
              </w:rPr>
              <w:t>ﭼﯿﺴﺘﯽ ﻓﻠﺴﻔﻪ</w:t>
            </w:r>
          </w:p>
        </w:tc>
        <w:tc>
          <w:tcPr>
            <w:tcW w:w="1078" w:type="dxa"/>
          </w:tcPr>
          <w:p w14:paraId="0BAE71A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223F9FD7" w14:textId="77777777" w:rsidTr="00FE7024">
        <w:trPr>
          <w:trHeight w:val="197"/>
          <w:jc w:val="center"/>
        </w:trPr>
        <w:tc>
          <w:tcPr>
            <w:tcW w:w="1975" w:type="dxa"/>
          </w:tcPr>
          <w:p w14:paraId="42F7E0B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756311" w14:textId="1416D016" w:rsidR="006B3CAE" w:rsidRPr="00FE7024" w:rsidRDefault="00B939F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tl/>
              </w:rPr>
              <w:t>ﻫﻮﯾﺖ و اﺻﺎﻟﺖ ﻓﻠﺴﻔﻪ اﺳﻼﻣﯽ</w:t>
            </w:r>
          </w:p>
        </w:tc>
        <w:tc>
          <w:tcPr>
            <w:tcW w:w="1078" w:type="dxa"/>
          </w:tcPr>
          <w:p w14:paraId="446643B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02286B14" w14:textId="77777777" w:rsidTr="00FE7024">
        <w:trPr>
          <w:trHeight w:val="206"/>
          <w:jc w:val="center"/>
        </w:trPr>
        <w:tc>
          <w:tcPr>
            <w:tcW w:w="1975" w:type="dxa"/>
          </w:tcPr>
          <w:p w14:paraId="7DE3B9F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4624825" w14:textId="2B787FE7" w:rsidR="006B3CAE" w:rsidRPr="00FE7024" w:rsidRDefault="00B939F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tl/>
              </w:rPr>
              <w:t>ﻓﻠﺴﻔﻪ اﺑﻦ ﺳﯿﻨﺎ</w:t>
            </w:r>
          </w:p>
        </w:tc>
        <w:tc>
          <w:tcPr>
            <w:tcW w:w="1078" w:type="dxa"/>
          </w:tcPr>
          <w:p w14:paraId="6976806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3D8B250D" w14:textId="77777777" w:rsidTr="00FE7024">
        <w:trPr>
          <w:trHeight w:val="215"/>
          <w:jc w:val="center"/>
        </w:trPr>
        <w:tc>
          <w:tcPr>
            <w:tcW w:w="1975" w:type="dxa"/>
          </w:tcPr>
          <w:p w14:paraId="63A07D3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EF05B23" w14:textId="39EFAAE0" w:rsidR="006B3CAE" w:rsidRPr="00FE7024" w:rsidRDefault="00B939F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tl/>
              </w:rPr>
              <w:t>ﻓﻠﺴﻔﻪ ﺷﯿﺦ اﺷﺮاق</w:t>
            </w:r>
          </w:p>
        </w:tc>
        <w:tc>
          <w:tcPr>
            <w:tcW w:w="1078" w:type="dxa"/>
          </w:tcPr>
          <w:p w14:paraId="05E5020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5BF0EB56" w14:textId="77777777" w:rsidTr="00FE7024">
        <w:trPr>
          <w:trHeight w:val="242"/>
          <w:jc w:val="center"/>
        </w:trPr>
        <w:tc>
          <w:tcPr>
            <w:tcW w:w="1975" w:type="dxa"/>
          </w:tcPr>
          <w:p w14:paraId="1E19362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83EFBCA" w14:textId="43E5148B" w:rsidR="006B3CAE" w:rsidRPr="00FE7024" w:rsidRDefault="00B939F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tl/>
              </w:rPr>
              <w:t>ﻓﻠﺴﻔﻪ ﻣﻼﺻﺪرا</w:t>
            </w:r>
          </w:p>
        </w:tc>
        <w:tc>
          <w:tcPr>
            <w:tcW w:w="1078" w:type="dxa"/>
          </w:tcPr>
          <w:p w14:paraId="334E3FC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6CF1CAD4" w14:textId="77777777" w:rsidTr="00FE7024">
        <w:trPr>
          <w:trHeight w:val="251"/>
          <w:jc w:val="center"/>
        </w:trPr>
        <w:tc>
          <w:tcPr>
            <w:tcW w:w="1975" w:type="dxa"/>
          </w:tcPr>
          <w:p w14:paraId="448137B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C43D395" w14:textId="6335B2F6" w:rsidR="006B3CAE" w:rsidRPr="00FE7024" w:rsidRDefault="00B939F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tl/>
              </w:rPr>
              <w:t>ﻋﻠﯿﺖ اﻗﺴﺎم اﻗﺴﺎم ﻋﻠﻞ: ﻣﺎدي و</w:t>
            </w:r>
            <w:r>
              <w:rPr>
                <w:rFonts w:hint="cs"/>
                <w:rtl/>
              </w:rPr>
              <w:t>صوری</w:t>
            </w:r>
          </w:p>
        </w:tc>
        <w:tc>
          <w:tcPr>
            <w:tcW w:w="1078" w:type="dxa"/>
          </w:tcPr>
          <w:p w14:paraId="4118BC0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694A36C0" w14:textId="77777777" w:rsidTr="006B3CAE">
        <w:trPr>
          <w:trHeight w:val="197"/>
          <w:jc w:val="center"/>
        </w:trPr>
        <w:tc>
          <w:tcPr>
            <w:tcW w:w="1975" w:type="dxa"/>
          </w:tcPr>
          <w:p w14:paraId="12FF1E0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02ED0EC" w14:textId="5C90FC46" w:rsidR="006B3CAE" w:rsidRPr="00FE7024" w:rsidRDefault="00B939F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tl/>
              </w:rPr>
              <w:t>ﻣﺮﮐﺐ و ﺑﺴﯿﻂ ﻋﻠ</w:t>
            </w:r>
            <w:r>
              <w:rPr>
                <w:rFonts w:hint="cs"/>
                <w:rtl/>
              </w:rPr>
              <w:t xml:space="preserve"> ت </w:t>
            </w:r>
            <w:r>
              <w:rPr>
                <w:rtl/>
              </w:rPr>
              <w:t>-ﻧﺎﻗﺼﻪ ﻋﻠﺖ و ﺗﺎﻣﻪ</w:t>
            </w:r>
            <w:r>
              <w:rPr>
                <w:rFonts w:hint="cs"/>
                <w:rtl/>
              </w:rPr>
              <w:t>علت ناقصه</w:t>
            </w:r>
          </w:p>
        </w:tc>
        <w:tc>
          <w:tcPr>
            <w:tcW w:w="1078" w:type="dxa"/>
          </w:tcPr>
          <w:p w14:paraId="7F11CF4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2CBCE7BD" w14:textId="77777777" w:rsidTr="006B3CAE">
        <w:trPr>
          <w:trHeight w:val="188"/>
          <w:jc w:val="center"/>
        </w:trPr>
        <w:tc>
          <w:tcPr>
            <w:tcW w:w="1975" w:type="dxa"/>
          </w:tcPr>
          <w:p w14:paraId="5F23611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B511E39" w14:textId="36A4DF95" w:rsidR="006B3CAE" w:rsidRPr="00FE7024" w:rsidRDefault="00B939F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tl/>
              </w:rPr>
              <w:t>ﺣﺮﮐﺖ ﺟﻮﻫﺮي -ﻟﻮازم ﺣﺮﮐﺖ-ﺣﺮﮐﺖ</w:t>
            </w:r>
          </w:p>
        </w:tc>
        <w:tc>
          <w:tcPr>
            <w:tcW w:w="1078" w:type="dxa"/>
          </w:tcPr>
          <w:p w14:paraId="2201739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03FCD8B8" w14:textId="77777777" w:rsidTr="006B3CAE">
        <w:trPr>
          <w:trHeight w:val="206"/>
          <w:jc w:val="center"/>
        </w:trPr>
        <w:tc>
          <w:tcPr>
            <w:tcW w:w="1975" w:type="dxa"/>
          </w:tcPr>
          <w:p w14:paraId="6612FCB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1772958" w14:textId="6BDC755D" w:rsidR="006B3CAE" w:rsidRPr="00FE7024" w:rsidRDefault="00B939F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علم حصولی وعلم حضوری</w:t>
            </w:r>
          </w:p>
        </w:tc>
        <w:tc>
          <w:tcPr>
            <w:tcW w:w="1078" w:type="dxa"/>
          </w:tcPr>
          <w:p w14:paraId="5379D56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29816462" w14:textId="77777777" w:rsidTr="00FE7024">
        <w:trPr>
          <w:trHeight w:val="224"/>
          <w:jc w:val="center"/>
        </w:trPr>
        <w:tc>
          <w:tcPr>
            <w:tcW w:w="1975" w:type="dxa"/>
          </w:tcPr>
          <w:p w14:paraId="1612B2E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667351E" w14:textId="6E6BDC78" w:rsidR="006B3CAE" w:rsidRPr="00FE7024" w:rsidRDefault="00B939F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تقسیمات ماهیت</w:t>
            </w:r>
          </w:p>
        </w:tc>
        <w:tc>
          <w:tcPr>
            <w:tcW w:w="1078" w:type="dxa"/>
          </w:tcPr>
          <w:p w14:paraId="206DA5E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2BE66BD2" w14:textId="77777777" w:rsidTr="00FE7024">
        <w:trPr>
          <w:trHeight w:val="233"/>
          <w:jc w:val="center"/>
        </w:trPr>
        <w:tc>
          <w:tcPr>
            <w:tcW w:w="1975" w:type="dxa"/>
          </w:tcPr>
          <w:p w14:paraId="63F4CD8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17EA52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329226C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45E1030D" w14:textId="77777777" w:rsidTr="00FE7024">
        <w:trPr>
          <w:trHeight w:val="71"/>
          <w:jc w:val="center"/>
        </w:trPr>
        <w:tc>
          <w:tcPr>
            <w:tcW w:w="1975" w:type="dxa"/>
          </w:tcPr>
          <w:p w14:paraId="41C334B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8CA8A7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0D2E578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6E2DA7CA" w14:textId="77777777" w:rsidTr="00FE7024">
        <w:trPr>
          <w:trHeight w:val="269"/>
          <w:jc w:val="center"/>
        </w:trPr>
        <w:tc>
          <w:tcPr>
            <w:tcW w:w="1975" w:type="dxa"/>
          </w:tcPr>
          <w:p w14:paraId="643EF33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E05A1F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1922FC1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1B1E7526" w14:textId="77777777" w:rsidTr="00FE7024">
        <w:trPr>
          <w:trHeight w:val="197"/>
          <w:jc w:val="center"/>
        </w:trPr>
        <w:tc>
          <w:tcPr>
            <w:tcW w:w="1975" w:type="dxa"/>
          </w:tcPr>
          <w:p w14:paraId="688ADB6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20F00C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049D219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2442EA58" w14:textId="77777777" w:rsidTr="00FE7024">
        <w:trPr>
          <w:trHeight w:val="206"/>
          <w:jc w:val="center"/>
        </w:trPr>
        <w:tc>
          <w:tcPr>
            <w:tcW w:w="1975" w:type="dxa"/>
          </w:tcPr>
          <w:p w14:paraId="7A80FDB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192E15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3ADBFB4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362503DE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7B5CD" w14:textId="77777777" w:rsidR="00CF72E7" w:rsidRDefault="00CF72E7" w:rsidP="0007479E">
      <w:pPr>
        <w:spacing w:after="0" w:line="240" w:lineRule="auto"/>
      </w:pPr>
      <w:r>
        <w:separator/>
      </w:r>
    </w:p>
  </w:endnote>
  <w:endnote w:type="continuationSeparator" w:id="0">
    <w:p w14:paraId="6DF7DDF0" w14:textId="77777777" w:rsidR="00CF72E7" w:rsidRDefault="00CF72E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Calibri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ED9FD" w14:textId="77777777" w:rsidR="00CF72E7" w:rsidRDefault="00CF72E7" w:rsidP="0007479E">
      <w:pPr>
        <w:spacing w:after="0" w:line="240" w:lineRule="auto"/>
      </w:pPr>
      <w:r>
        <w:separator/>
      </w:r>
    </w:p>
  </w:footnote>
  <w:footnote w:type="continuationSeparator" w:id="0">
    <w:p w14:paraId="416F2797" w14:textId="77777777" w:rsidR="00CF72E7" w:rsidRDefault="00CF72E7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276A3B"/>
    <w:rsid w:val="00321206"/>
    <w:rsid w:val="003D23C3"/>
    <w:rsid w:val="004B094A"/>
    <w:rsid w:val="004C0E17"/>
    <w:rsid w:val="005908E6"/>
    <w:rsid w:val="005B71F9"/>
    <w:rsid w:val="006261B7"/>
    <w:rsid w:val="006B0268"/>
    <w:rsid w:val="006B3CAE"/>
    <w:rsid w:val="007367C0"/>
    <w:rsid w:val="00743C43"/>
    <w:rsid w:val="00793DA7"/>
    <w:rsid w:val="007A6B1B"/>
    <w:rsid w:val="00891C14"/>
    <w:rsid w:val="008D2DEA"/>
    <w:rsid w:val="00B74AC8"/>
    <w:rsid w:val="00B939F2"/>
    <w:rsid w:val="00B97D71"/>
    <w:rsid w:val="00BE73D7"/>
    <w:rsid w:val="00C1549F"/>
    <w:rsid w:val="00C84F12"/>
    <w:rsid w:val="00CF72E7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C5ABD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HA</cp:lastModifiedBy>
  <cp:revision>7</cp:revision>
  <cp:lastPrinted>2018-12-27T12:18:00Z</cp:lastPrinted>
  <dcterms:created xsi:type="dcterms:W3CDTF">2018-12-27T15:05:00Z</dcterms:created>
  <dcterms:modified xsi:type="dcterms:W3CDTF">2026-02-20T13:45:00Z</dcterms:modified>
</cp:coreProperties>
</file>